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10EDC" w14:textId="77777777" w:rsidR="006346C9" w:rsidRDefault="006346C9" w:rsidP="006346C9">
      <w:pPr>
        <w:pStyle w:val="Default"/>
        <w:jc w:val="center"/>
      </w:pPr>
    </w:p>
    <w:p w14:paraId="1C03F0E8" w14:textId="44BACC3B" w:rsidR="006346C9" w:rsidRDefault="006346C9" w:rsidP="006346C9">
      <w:pPr>
        <w:pStyle w:val="Default"/>
        <w:jc w:val="center"/>
        <w:rPr>
          <w:color w:val="202429"/>
          <w:sz w:val="23"/>
          <w:szCs w:val="23"/>
        </w:rPr>
      </w:pPr>
      <w:r>
        <w:rPr>
          <w:color w:val="202429"/>
          <w:sz w:val="23"/>
          <w:szCs w:val="23"/>
        </w:rPr>
        <w:t>Nabór na wolne kierownicze stanowisko urzędnicze Główny Księgowy (K/M)</w:t>
      </w:r>
    </w:p>
    <w:p w14:paraId="5E3DA5CF" w14:textId="02C2E5D8" w:rsidR="006346C9" w:rsidRDefault="006346C9" w:rsidP="006346C9">
      <w:pPr>
        <w:pStyle w:val="Default"/>
        <w:jc w:val="center"/>
        <w:rPr>
          <w:color w:val="202429"/>
          <w:sz w:val="23"/>
          <w:szCs w:val="23"/>
        </w:rPr>
      </w:pPr>
      <w:r>
        <w:rPr>
          <w:color w:val="202429"/>
          <w:sz w:val="23"/>
          <w:szCs w:val="23"/>
        </w:rPr>
        <w:t>w Przedszkolu Publicznym Nr 59 w Szczecinie</w:t>
      </w:r>
    </w:p>
    <w:p w14:paraId="09F83BAE" w14:textId="13163C23" w:rsidR="006346C9" w:rsidRDefault="006346C9" w:rsidP="006346C9">
      <w:pPr>
        <w:pStyle w:val="Default"/>
        <w:jc w:val="center"/>
        <w:rPr>
          <w:color w:val="202429"/>
          <w:sz w:val="23"/>
          <w:szCs w:val="23"/>
        </w:rPr>
      </w:pPr>
    </w:p>
    <w:p w14:paraId="570DBE7B" w14:textId="77777777" w:rsidR="006346C9" w:rsidRDefault="006346C9" w:rsidP="006346C9">
      <w:pPr>
        <w:pStyle w:val="Default"/>
        <w:jc w:val="center"/>
        <w:rPr>
          <w:color w:val="202429"/>
          <w:sz w:val="23"/>
          <w:szCs w:val="23"/>
        </w:rPr>
      </w:pPr>
    </w:p>
    <w:p w14:paraId="074FCD89" w14:textId="1B8CC734" w:rsidR="006346C9" w:rsidRPr="006346C9" w:rsidRDefault="006346C9" w:rsidP="006346C9">
      <w:pPr>
        <w:pStyle w:val="Default"/>
        <w:jc w:val="center"/>
        <w:rPr>
          <w:color w:val="202429"/>
          <w:sz w:val="23"/>
          <w:szCs w:val="23"/>
        </w:rPr>
      </w:pPr>
      <w:r>
        <w:rPr>
          <w:color w:val="202429"/>
          <w:sz w:val="23"/>
          <w:szCs w:val="23"/>
        </w:rPr>
        <w:t xml:space="preserve">Dyrektor Przedszkola Publicznego Nr 59 w Szczecinie ogłasza nabór na wolne </w:t>
      </w:r>
      <w:r>
        <w:rPr>
          <w:color w:val="202429"/>
          <w:sz w:val="23"/>
          <w:szCs w:val="23"/>
        </w:rPr>
        <w:br/>
      </w:r>
      <w:r>
        <w:rPr>
          <w:color w:val="202429"/>
          <w:sz w:val="23"/>
          <w:szCs w:val="23"/>
        </w:rPr>
        <w:t>stanowisko urzędnicze</w:t>
      </w:r>
    </w:p>
    <w:p w14:paraId="19AEBD0A" w14:textId="35C4168A" w:rsidR="006346C9" w:rsidRDefault="006346C9" w:rsidP="006346C9">
      <w:pPr>
        <w:pStyle w:val="Default"/>
        <w:spacing w:before="240"/>
        <w:jc w:val="center"/>
        <w:rPr>
          <w:sz w:val="23"/>
          <w:szCs w:val="23"/>
        </w:rPr>
      </w:pPr>
      <w:r>
        <w:rPr>
          <w:color w:val="202429"/>
          <w:sz w:val="23"/>
          <w:szCs w:val="23"/>
        </w:rPr>
        <w:t>Główny/a Księgowy/a w Przedszkolu Publicznym nr 59</w:t>
      </w:r>
    </w:p>
    <w:p w14:paraId="5F96ED31" w14:textId="455152FB" w:rsidR="006346C9" w:rsidRDefault="006346C9" w:rsidP="006346C9">
      <w:pPr>
        <w:pStyle w:val="Default"/>
        <w:jc w:val="center"/>
        <w:rPr>
          <w:color w:val="202429"/>
          <w:sz w:val="23"/>
          <w:szCs w:val="23"/>
        </w:rPr>
      </w:pPr>
      <w:r>
        <w:rPr>
          <w:color w:val="202429"/>
          <w:sz w:val="23"/>
          <w:szCs w:val="23"/>
        </w:rPr>
        <w:t>ul. Księżnej Zofii 3; 71-665 Szczecin</w:t>
      </w:r>
    </w:p>
    <w:p w14:paraId="5BE944B1" w14:textId="77777777" w:rsidR="006346C9" w:rsidRDefault="006346C9" w:rsidP="006346C9">
      <w:pPr>
        <w:pStyle w:val="Default"/>
        <w:jc w:val="center"/>
        <w:rPr>
          <w:sz w:val="23"/>
          <w:szCs w:val="23"/>
        </w:rPr>
      </w:pPr>
    </w:p>
    <w:p w14:paraId="3C16525C" w14:textId="77777777" w:rsidR="006346C9" w:rsidRDefault="006346C9" w:rsidP="006346C9">
      <w:pPr>
        <w:pStyle w:val="Default"/>
        <w:numPr>
          <w:ilvl w:val="0"/>
          <w:numId w:val="1"/>
        </w:numPr>
        <w:ind w:left="360" w:hanging="360"/>
        <w:rPr>
          <w:sz w:val="23"/>
          <w:szCs w:val="23"/>
        </w:rPr>
      </w:pPr>
      <w:r>
        <w:rPr>
          <w:sz w:val="23"/>
          <w:szCs w:val="23"/>
        </w:rPr>
        <w:t xml:space="preserve">Zakres zadań wykonywanych przez pracownika na stanowisku pracy: </w:t>
      </w:r>
    </w:p>
    <w:p w14:paraId="3F6259EE" w14:textId="77777777" w:rsidR="006346C9" w:rsidRDefault="006346C9" w:rsidP="006346C9">
      <w:pPr>
        <w:pStyle w:val="Default"/>
        <w:rPr>
          <w:sz w:val="23"/>
          <w:szCs w:val="23"/>
        </w:rPr>
      </w:pPr>
    </w:p>
    <w:p w14:paraId="3B20D661" w14:textId="77777777" w:rsidR="006346C9" w:rsidRDefault="006346C9" w:rsidP="006346C9">
      <w:pPr>
        <w:pStyle w:val="Default"/>
        <w:spacing w:after="240"/>
        <w:rPr>
          <w:sz w:val="23"/>
          <w:szCs w:val="23"/>
        </w:rPr>
      </w:pPr>
      <w:r>
        <w:rPr>
          <w:color w:val="202429"/>
          <w:sz w:val="23"/>
          <w:szCs w:val="23"/>
        </w:rPr>
        <w:t xml:space="preserve">Do głównych zadań pracownika będzie należało wykonywanie następujących obowiązków: </w:t>
      </w:r>
    </w:p>
    <w:p w14:paraId="75CD15AF"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Prowadzenie rachunkowości placówki zgodnie z obowiązującymi przepisami prawa, w szczególności: </w:t>
      </w:r>
    </w:p>
    <w:p w14:paraId="57C5E198" w14:textId="77777777" w:rsidR="006346C9" w:rsidRDefault="006346C9" w:rsidP="006346C9">
      <w:pPr>
        <w:pStyle w:val="Default"/>
        <w:numPr>
          <w:ilvl w:val="0"/>
          <w:numId w:val="2"/>
        </w:numPr>
        <w:spacing w:after="119"/>
        <w:ind w:left="360" w:hanging="360"/>
        <w:rPr>
          <w:sz w:val="23"/>
          <w:szCs w:val="23"/>
        </w:rPr>
      </w:pPr>
      <w:r>
        <w:rPr>
          <w:color w:val="202429"/>
          <w:sz w:val="23"/>
          <w:szCs w:val="23"/>
        </w:rPr>
        <w:t>organizowanie i nadzorowanie obiegu dokumentów finansowo-księgowy</w:t>
      </w:r>
      <w:bookmarkStart w:id="0" w:name="_GoBack"/>
      <w:bookmarkEnd w:id="0"/>
      <w:r>
        <w:rPr>
          <w:color w:val="202429"/>
          <w:sz w:val="23"/>
          <w:szCs w:val="23"/>
        </w:rPr>
        <w:t xml:space="preserve">ch, </w:t>
      </w:r>
    </w:p>
    <w:p w14:paraId="5D6C6A58" w14:textId="77777777" w:rsidR="006346C9" w:rsidRDefault="006346C9" w:rsidP="006346C9">
      <w:pPr>
        <w:pStyle w:val="Default"/>
        <w:numPr>
          <w:ilvl w:val="0"/>
          <w:numId w:val="2"/>
        </w:numPr>
        <w:spacing w:after="119"/>
        <w:ind w:left="360" w:hanging="360"/>
        <w:rPr>
          <w:sz w:val="23"/>
          <w:szCs w:val="23"/>
        </w:rPr>
      </w:pPr>
      <w:r>
        <w:rPr>
          <w:sz w:val="23"/>
          <w:szCs w:val="23"/>
        </w:rPr>
        <w:t xml:space="preserve">kontrola poprawności i kompletności dokumentów księgowych, </w:t>
      </w:r>
    </w:p>
    <w:p w14:paraId="2338A1EA" w14:textId="77777777" w:rsidR="006346C9" w:rsidRDefault="006346C9" w:rsidP="006346C9">
      <w:pPr>
        <w:pStyle w:val="Default"/>
        <w:numPr>
          <w:ilvl w:val="0"/>
          <w:numId w:val="2"/>
        </w:numPr>
        <w:spacing w:after="119"/>
        <w:ind w:left="360" w:hanging="360"/>
        <w:rPr>
          <w:sz w:val="23"/>
          <w:szCs w:val="23"/>
        </w:rPr>
      </w:pPr>
      <w:r>
        <w:rPr>
          <w:sz w:val="23"/>
          <w:szCs w:val="23"/>
        </w:rPr>
        <w:t xml:space="preserve">prowadzenie ksiąg rachunkowych przy użyciu systemu informatycznego, </w:t>
      </w:r>
    </w:p>
    <w:p w14:paraId="4EA84FB8" w14:textId="77777777" w:rsidR="006346C9" w:rsidRDefault="006346C9" w:rsidP="006346C9">
      <w:pPr>
        <w:pStyle w:val="Default"/>
        <w:numPr>
          <w:ilvl w:val="0"/>
          <w:numId w:val="2"/>
        </w:numPr>
        <w:spacing w:after="119"/>
        <w:ind w:left="360" w:hanging="360"/>
        <w:rPr>
          <w:sz w:val="23"/>
          <w:szCs w:val="23"/>
        </w:rPr>
      </w:pPr>
      <w:r>
        <w:rPr>
          <w:sz w:val="23"/>
          <w:szCs w:val="23"/>
        </w:rPr>
        <w:t xml:space="preserve">wycena aktywów i pasywów oraz ustalanie wyniku finansowego, </w:t>
      </w:r>
    </w:p>
    <w:p w14:paraId="2A072B26"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zapewnienie ochrony danych finansowo-księgowych. </w:t>
      </w:r>
    </w:p>
    <w:p w14:paraId="700F1A75"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Sporządzanie sprawozdań budżetowych, finansowych i statystycznych oraz okresowych analiz ekonomicznych. </w:t>
      </w:r>
    </w:p>
    <w:p w14:paraId="0E76E98D"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Opracowywanie planów dochodów i wydatków placówki oraz monitorowanie ich realizacji, w tym bieżąca i okresowa kontrola zgodności operacji gospodarczych z planem finansowym. </w:t>
      </w:r>
    </w:p>
    <w:p w14:paraId="02EA8132"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Wykonywanie dyspozycji środkami pieniężnymi zgodnie z przepisami dotyczącymi gospodarki finansowej jednostek sektora finansów publicznych, w szczególności: </w:t>
      </w:r>
    </w:p>
    <w:p w14:paraId="796B0CC3" w14:textId="77777777" w:rsidR="006346C9" w:rsidRDefault="006346C9" w:rsidP="006346C9">
      <w:pPr>
        <w:pStyle w:val="Default"/>
        <w:numPr>
          <w:ilvl w:val="0"/>
          <w:numId w:val="2"/>
        </w:numPr>
        <w:spacing w:after="119"/>
        <w:ind w:left="360" w:hanging="360"/>
        <w:rPr>
          <w:sz w:val="23"/>
          <w:szCs w:val="23"/>
        </w:rPr>
      </w:pPr>
      <w:r>
        <w:rPr>
          <w:sz w:val="23"/>
          <w:szCs w:val="23"/>
        </w:rPr>
        <w:t xml:space="preserve">nadzór nad prawidłowością finansową zawieranych umów, </w:t>
      </w:r>
    </w:p>
    <w:p w14:paraId="1AD59E7D" w14:textId="77777777" w:rsidR="006346C9" w:rsidRDefault="006346C9" w:rsidP="006346C9">
      <w:pPr>
        <w:pStyle w:val="Default"/>
        <w:numPr>
          <w:ilvl w:val="0"/>
          <w:numId w:val="2"/>
        </w:numPr>
        <w:spacing w:after="119"/>
        <w:ind w:left="360" w:hanging="360"/>
        <w:rPr>
          <w:sz w:val="23"/>
          <w:szCs w:val="23"/>
        </w:rPr>
      </w:pPr>
      <w:r>
        <w:rPr>
          <w:sz w:val="23"/>
          <w:szCs w:val="23"/>
        </w:rPr>
        <w:t xml:space="preserve">kontrola terminowości regulowania zobowiązań i ściągania należności, </w:t>
      </w:r>
    </w:p>
    <w:p w14:paraId="102DDF61"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nadzór nad prawidłowym obiegiem dokumentów wywołujących skutki finansowe. </w:t>
      </w:r>
    </w:p>
    <w:p w14:paraId="4ADF4808"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Prowadzenie rejestrów VAT oraz sporządzanie i terminowe przekazywanie deklaracji podatkowych, w tym obsługa aplikacji udostępnionej przez Gminę Miasto Szczecin; </w:t>
      </w:r>
    </w:p>
    <w:p w14:paraId="72DB32CB"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Opracowywanie projektów wewnętrznych przepisów i procedur dotyczących rachunkowości, w tym zakładowego planu kont, zasad inwentaryzacji oraz innych regulacji związanych z gospodarką finansową placówki . </w:t>
      </w:r>
    </w:p>
    <w:p w14:paraId="5E38986B" w14:textId="77777777" w:rsidR="006346C9" w:rsidRDefault="006346C9" w:rsidP="006346C9">
      <w:pPr>
        <w:pStyle w:val="Default"/>
        <w:numPr>
          <w:ilvl w:val="0"/>
          <w:numId w:val="2"/>
        </w:numPr>
        <w:spacing w:after="119"/>
        <w:ind w:left="360" w:hanging="360"/>
        <w:rPr>
          <w:sz w:val="23"/>
          <w:szCs w:val="23"/>
        </w:rPr>
      </w:pPr>
      <w:r>
        <w:rPr>
          <w:color w:val="202429"/>
          <w:sz w:val="23"/>
          <w:szCs w:val="23"/>
        </w:rPr>
        <w:t xml:space="preserve">Wykonywanie wstępnej kontroli dokumentów finansowych zgodnie z ustawą o finansach publicznych. </w:t>
      </w:r>
    </w:p>
    <w:p w14:paraId="3C3C38AF" w14:textId="77777777" w:rsidR="006346C9" w:rsidRDefault="006346C9" w:rsidP="006346C9">
      <w:pPr>
        <w:pStyle w:val="Default"/>
        <w:numPr>
          <w:ilvl w:val="0"/>
          <w:numId w:val="2"/>
        </w:numPr>
        <w:ind w:left="360" w:hanging="360"/>
        <w:rPr>
          <w:sz w:val="23"/>
          <w:szCs w:val="23"/>
        </w:rPr>
      </w:pPr>
      <w:r>
        <w:rPr>
          <w:color w:val="202429"/>
          <w:sz w:val="23"/>
          <w:szCs w:val="23"/>
        </w:rPr>
        <w:t xml:space="preserve">Wykonywanie innych zadań zleconych przez przełożonego, pozostających w związku z zajmowanym stanowiskiem. </w:t>
      </w:r>
    </w:p>
    <w:p w14:paraId="6D57560E" w14:textId="77777777" w:rsidR="006346C9" w:rsidRDefault="006346C9" w:rsidP="006346C9">
      <w:pPr>
        <w:pStyle w:val="Default"/>
        <w:rPr>
          <w:sz w:val="23"/>
          <w:szCs w:val="23"/>
        </w:rPr>
      </w:pPr>
    </w:p>
    <w:p w14:paraId="4A8D580A" w14:textId="77777777" w:rsidR="006346C9" w:rsidRDefault="006346C9" w:rsidP="006346C9">
      <w:pPr>
        <w:pStyle w:val="Default"/>
        <w:pageBreakBefore/>
        <w:rPr>
          <w:color w:val="202429"/>
          <w:sz w:val="23"/>
          <w:szCs w:val="23"/>
        </w:rPr>
      </w:pPr>
      <w:r>
        <w:rPr>
          <w:color w:val="202429"/>
          <w:sz w:val="23"/>
          <w:szCs w:val="23"/>
        </w:rPr>
        <w:lastRenderedPageBreak/>
        <w:t xml:space="preserve">II. Informacja o warunkach pracy na tym stanowisku: </w:t>
      </w:r>
    </w:p>
    <w:p w14:paraId="2B774257" w14:textId="77777777" w:rsidR="006346C9" w:rsidRDefault="006346C9" w:rsidP="006346C9">
      <w:pPr>
        <w:pStyle w:val="Default"/>
        <w:rPr>
          <w:color w:val="202429"/>
          <w:sz w:val="23"/>
          <w:szCs w:val="23"/>
        </w:rPr>
      </w:pPr>
      <w:r>
        <w:rPr>
          <w:color w:val="202429"/>
          <w:sz w:val="23"/>
          <w:szCs w:val="23"/>
        </w:rPr>
        <w:t xml:space="preserve">Miejsce pracy: Przedszkole Publiczne Nr 59, </w:t>
      </w:r>
    </w:p>
    <w:p w14:paraId="1938BAC1" w14:textId="77777777" w:rsidR="006346C9" w:rsidRDefault="006346C9" w:rsidP="006346C9">
      <w:pPr>
        <w:pStyle w:val="Default"/>
        <w:rPr>
          <w:sz w:val="23"/>
          <w:szCs w:val="23"/>
        </w:rPr>
      </w:pPr>
      <w:r>
        <w:rPr>
          <w:color w:val="202429"/>
          <w:sz w:val="23"/>
          <w:szCs w:val="23"/>
        </w:rPr>
        <w:t xml:space="preserve">ul. Księżnej Zofii 3; 71- 665 Szczecin. </w:t>
      </w:r>
    </w:p>
    <w:p w14:paraId="30614BF7" w14:textId="77777777" w:rsidR="006346C9" w:rsidRDefault="006346C9" w:rsidP="006346C9">
      <w:pPr>
        <w:pStyle w:val="Default"/>
        <w:rPr>
          <w:sz w:val="23"/>
          <w:szCs w:val="23"/>
        </w:rPr>
      </w:pPr>
      <w:r>
        <w:rPr>
          <w:color w:val="202429"/>
          <w:sz w:val="23"/>
          <w:szCs w:val="23"/>
        </w:rPr>
        <w:t xml:space="preserve">Stanowisko pracy: praca biurowa, stanowisko z komputerem, praca w pozycji siedzącej podstawowy system czasu pracy 4 godziny dziennie, przeciętnie 20 godzin tygodniowo, od poniedziałku do piątku. </w:t>
      </w:r>
    </w:p>
    <w:p w14:paraId="1FAC1202" w14:textId="77777777" w:rsidR="006346C9" w:rsidRDefault="006346C9" w:rsidP="006346C9">
      <w:pPr>
        <w:pStyle w:val="Default"/>
        <w:rPr>
          <w:color w:val="202429"/>
          <w:sz w:val="23"/>
          <w:szCs w:val="23"/>
        </w:rPr>
      </w:pPr>
      <w:r>
        <w:rPr>
          <w:color w:val="202429"/>
          <w:sz w:val="23"/>
          <w:szCs w:val="23"/>
        </w:rPr>
        <w:t xml:space="preserve">III. Wymagania i oczekiwania wobec kandydata: </w:t>
      </w:r>
    </w:p>
    <w:p w14:paraId="273B90F3" w14:textId="77777777" w:rsidR="006346C9" w:rsidRDefault="006346C9" w:rsidP="006346C9">
      <w:pPr>
        <w:pStyle w:val="Default"/>
        <w:rPr>
          <w:sz w:val="23"/>
          <w:szCs w:val="23"/>
        </w:rPr>
      </w:pPr>
      <w:r>
        <w:rPr>
          <w:color w:val="202429"/>
          <w:sz w:val="23"/>
          <w:szCs w:val="23"/>
        </w:rPr>
        <w:t xml:space="preserve">Samodzielność i odpowiedzialność w podejmowaniu decyzji, bardzo dobra organizacja pracy własnej, umiejętność pracy pod presją czasu oraz terminowej realizacji zadań, umiejętność analitycznego myślenia i interpretacji przepisów finansowych, rzetelność, sumienność i wysoka kultura pracy. </w:t>
      </w:r>
    </w:p>
    <w:p w14:paraId="333472ED" w14:textId="77777777" w:rsidR="006346C9" w:rsidRDefault="006346C9" w:rsidP="006346C9">
      <w:pPr>
        <w:pStyle w:val="Default"/>
        <w:rPr>
          <w:sz w:val="23"/>
          <w:szCs w:val="23"/>
        </w:rPr>
      </w:pPr>
      <w:r>
        <w:rPr>
          <w:color w:val="202429"/>
          <w:sz w:val="23"/>
          <w:szCs w:val="23"/>
        </w:rPr>
        <w:t xml:space="preserve">IV. Wymagania związane ze stanowiskiem pracy: </w:t>
      </w:r>
    </w:p>
    <w:p w14:paraId="7E29ADDC" w14:textId="77777777" w:rsidR="006346C9" w:rsidRDefault="006346C9" w:rsidP="006346C9">
      <w:pPr>
        <w:pStyle w:val="Default"/>
        <w:numPr>
          <w:ilvl w:val="0"/>
          <w:numId w:val="3"/>
        </w:numPr>
        <w:spacing w:after="102"/>
        <w:ind w:left="360" w:hanging="360"/>
        <w:rPr>
          <w:sz w:val="23"/>
          <w:szCs w:val="23"/>
        </w:rPr>
      </w:pPr>
      <w:r>
        <w:rPr>
          <w:sz w:val="23"/>
          <w:szCs w:val="23"/>
        </w:rPr>
        <w:t xml:space="preserve">Niezbędne wymagania do podjęcia pracy na danym stanowisku: </w:t>
      </w:r>
    </w:p>
    <w:p w14:paraId="1FFFC0DE"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Obywatelstwo polskie lub innych państw, zgodnie z art. 11 ust. 2 i 3 ustawy z dnia 21 listopada 2008 r. o pracownikach samorządowych (Dz. U. z 2024 r., poz. 1135); </w:t>
      </w:r>
    </w:p>
    <w:p w14:paraId="3196C683"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Pełna zdolność do czynności prawnych oraz korzystanie z pełni praw publicznych. </w:t>
      </w:r>
    </w:p>
    <w:p w14:paraId="004A5C78"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Brak prawomocnego skazania za przestępstwo przeciwko mieniu, przeciwko obrotowi gospodarczemu, przeciwko działalności instytucji państwowych oraz samorządu terytorialnego, przeciwko wiarygodności dokumentów lub za przestępstwo skarbowe. </w:t>
      </w:r>
    </w:p>
    <w:p w14:paraId="3FCA2902"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Znajomość języka polskiego w mowie i piśmie w zakresie koniecznym do wykonywania obowiązków głównego księgowego. </w:t>
      </w:r>
    </w:p>
    <w:p w14:paraId="4993FB28"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Znajomość księgowości budżetowej, planu kont i klasyfikacji budżetowej, zasad gospodarki finansowej jednostek budżetowych i dyscypliny finansów publicznych oraz obowiązujących przepisów prawa z zakresu gospodarki finansowej, podatków, zamówień publicznych i ubezpieczeń społecznych. </w:t>
      </w:r>
    </w:p>
    <w:p w14:paraId="4D17160E"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Umiejętność pracy w zintegrowanych systemach informatycznych, w tym programów księgowych, sprawozdawczych i bankowych. </w:t>
      </w:r>
    </w:p>
    <w:p w14:paraId="09B5FFD7"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Umiejętność sporządzania analiz danych statystycznych, tworzenia prognoz, zestawień, planów w oparciu o materiały źródłowe i przewidywane założenia. </w:t>
      </w:r>
    </w:p>
    <w:p w14:paraId="26248C09" w14:textId="77777777" w:rsidR="006346C9" w:rsidRDefault="006346C9" w:rsidP="006346C9">
      <w:pPr>
        <w:pStyle w:val="Default"/>
        <w:numPr>
          <w:ilvl w:val="0"/>
          <w:numId w:val="3"/>
        </w:numPr>
        <w:spacing w:after="102"/>
        <w:ind w:left="360" w:hanging="360"/>
        <w:rPr>
          <w:sz w:val="23"/>
          <w:szCs w:val="23"/>
        </w:rPr>
      </w:pPr>
      <w:r>
        <w:rPr>
          <w:sz w:val="23"/>
          <w:szCs w:val="23"/>
        </w:rPr>
        <w:t xml:space="preserve">Spełnia jeden z poniższych warunków: </w:t>
      </w:r>
    </w:p>
    <w:p w14:paraId="631D0032"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ukończyła ekonomiczne jednolite studia magisterskie, ekonomiczne wyższe studia zawodowe, uzupełniające ekonomiczne studia magisterskie lub ekonomiczne studia podyplomowe i posiada co najmniej 3-letnią praktykę w księgowości, </w:t>
      </w:r>
    </w:p>
    <w:p w14:paraId="6A9D7094" w14:textId="77777777" w:rsidR="006346C9" w:rsidRDefault="006346C9" w:rsidP="006346C9">
      <w:pPr>
        <w:pStyle w:val="Default"/>
        <w:numPr>
          <w:ilvl w:val="0"/>
          <w:numId w:val="3"/>
        </w:numPr>
        <w:spacing w:after="102"/>
        <w:ind w:left="360" w:hanging="360"/>
        <w:rPr>
          <w:sz w:val="23"/>
          <w:szCs w:val="23"/>
        </w:rPr>
      </w:pPr>
      <w:r>
        <w:rPr>
          <w:color w:val="202429"/>
          <w:sz w:val="23"/>
          <w:szCs w:val="23"/>
        </w:rPr>
        <w:t xml:space="preserve">ukończyła średnią, policealną lub pomaturalną szkołę ekonomiczną i posiada co najmniej 6-letnią praktykę w księgowości, </w:t>
      </w:r>
    </w:p>
    <w:p w14:paraId="34F4C59E" w14:textId="77777777" w:rsidR="006346C9" w:rsidRDefault="006346C9" w:rsidP="006346C9">
      <w:pPr>
        <w:pStyle w:val="Default"/>
        <w:numPr>
          <w:ilvl w:val="0"/>
          <w:numId w:val="3"/>
        </w:numPr>
        <w:spacing w:after="102"/>
        <w:ind w:left="360" w:hanging="360"/>
        <w:rPr>
          <w:sz w:val="23"/>
          <w:szCs w:val="23"/>
        </w:rPr>
      </w:pPr>
      <w:r>
        <w:rPr>
          <w:sz w:val="23"/>
          <w:szCs w:val="23"/>
        </w:rPr>
        <w:t xml:space="preserve">Posiada nieposzlakowaną opinię. </w:t>
      </w:r>
    </w:p>
    <w:p w14:paraId="2D4E0ECC" w14:textId="77777777" w:rsidR="006346C9" w:rsidRDefault="006346C9" w:rsidP="006346C9">
      <w:pPr>
        <w:pStyle w:val="Default"/>
        <w:numPr>
          <w:ilvl w:val="0"/>
          <w:numId w:val="3"/>
        </w:numPr>
        <w:ind w:left="360" w:hanging="360"/>
        <w:rPr>
          <w:sz w:val="23"/>
          <w:szCs w:val="23"/>
        </w:rPr>
      </w:pPr>
      <w:r>
        <w:rPr>
          <w:color w:val="202429"/>
          <w:sz w:val="23"/>
          <w:szCs w:val="23"/>
        </w:rPr>
        <w:t xml:space="preserve">Biegła znajomość i interpretacja ustaw: o rachunkowości, o finansach publicznych, </w:t>
      </w:r>
    </w:p>
    <w:p w14:paraId="269A7E21" w14:textId="77777777" w:rsidR="006346C9" w:rsidRDefault="006346C9" w:rsidP="006346C9">
      <w:pPr>
        <w:pStyle w:val="Default"/>
        <w:rPr>
          <w:sz w:val="23"/>
          <w:szCs w:val="23"/>
        </w:rPr>
      </w:pPr>
    </w:p>
    <w:p w14:paraId="0FE57F8C" w14:textId="77777777" w:rsidR="006346C9" w:rsidRDefault="006346C9" w:rsidP="006346C9">
      <w:pPr>
        <w:pStyle w:val="Default"/>
        <w:pageBreakBefore/>
        <w:rPr>
          <w:sz w:val="23"/>
          <w:szCs w:val="23"/>
        </w:rPr>
      </w:pPr>
    </w:p>
    <w:p w14:paraId="725AE33D" w14:textId="77777777" w:rsidR="006346C9" w:rsidRDefault="006346C9" w:rsidP="006346C9">
      <w:pPr>
        <w:pStyle w:val="Default"/>
        <w:numPr>
          <w:ilvl w:val="0"/>
          <w:numId w:val="4"/>
        </w:numPr>
        <w:rPr>
          <w:sz w:val="23"/>
          <w:szCs w:val="23"/>
        </w:rPr>
      </w:pPr>
      <w:r>
        <w:rPr>
          <w:color w:val="202429"/>
          <w:sz w:val="23"/>
          <w:szCs w:val="23"/>
        </w:rPr>
        <w:t xml:space="preserve">samorządzie gminnym, o pracownikach samorządowych, o ochronie danych osobowych, kodeks postępowania administracyjnego, o zamówieniach publicznych oraz znajomość przepisów w zakresie rachunkowości budżetowej. </w:t>
      </w:r>
    </w:p>
    <w:p w14:paraId="23CCA302" w14:textId="77777777" w:rsidR="006346C9" w:rsidRDefault="006346C9" w:rsidP="006346C9">
      <w:pPr>
        <w:pStyle w:val="Default"/>
        <w:rPr>
          <w:sz w:val="23"/>
          <w:szCs w:val="23"/>
        </w:rPr>
      </w:pPr>
    </w:p>
    <w:p w14:paraId="7C964356" w14:textId="77777777" w:rsidR="006346C9" w:rsidRDefault="006346C9" w:rsidP="006346C9">
      <w:pPr>
        <w:pStyle w:val="Default"/>
        <w:numPr>
          <w:ilvl w:val="0"/>
          <w:numId w:val="5"/>
        </w:numPr>
        <w:spacing w:after="102"/>
        <w:ind w:left="360" w:hanging="360"/>
        <w:rPr>
          <w:sz w:val="23"/>
          <w:szCs w:val="23"/>
        </w:rPr>
      </w:pPr>
      <w:r>
        <w:rPr>
          <w:sz w:val="23"/>
          <w:szCs w:val="23"/>
        </w:rPr>
        <w:t xml:space="preserve">Wymagania dodatkowe: </w:t>
      </w:r>
    </w:p>
    <w:p w14:paraId="2BA2429D" w14:textId="77777777" w:rsidR="006346C9" w:rsidRDefault="006346C9" w:rsidP="006346C9">
      <w:pPr>
        <w:pStyle w:val="Default"/>
        <w:numPr>
          <w:ilvl w:val="0"/>
          <w:numId w:val="5"/>
        </w:numPr>
        <w:spacing w:after="102"/>
        <w:ind w:left="360" w:hanging="360"/>
        <w:rPr>
          <w:sz w:val="23"/>
          <w:szCs w:val="23"/>
        </w:rPr>
      </w:pPr>
      <w:r>
        <w:rPr>
          <w:sz w:val="23"/>
          <w:szCs w:val="23"/>
        </w:rPr>
        <w:t xml:space="preserve">Znajomość przepisów podatkowych w obszarze podatków PIT i VAT, CIT. </w:t>
      </w:r>
    </w:p>
    <w:p w14:paraId="0AE24AFE" w14:textId="77777777" w:rsidR="006346C9" w:rsidRDefault="006346C9" w:rsidP="006346C9">
      <w:pPr>
        <w:pStyle w:val="Default"/>
        <w:numPr>
          <w:ilvl w:val="0"/>
          <w:numId w:val="5"/>
        </w:numPr>
        <w:spacing w:after="102"/>
        <w:ind w:left="360" w:hanging="360"/>
        <w:rPr>
          <w:sz w:val="23"/>
          <w:szCs w:val="23"/>
        </w:rPr>
      </w:pPr>
      <w:r>
        <w:rPr>
          <w:color w:val="202429"/>
          <w:sz w:val="23"/>
          <w:szCs w:val="23"/>
        </w:rPr>
        <w:t xml:space="preserve">Znajomość przepisów z zakresu finansów publicznych i sprawozdawczości budżetowej. </w:t>
      </w:r>
    </w:p>
    <w:p w14:paraId="2663B077" w14:textId="77777777" w:rsidR="006346C9" w:rsidRDefault="006346C9" w:rsidP="006346C9">
      <w:pPr>
        <w:pStyle w:val="Default"/>
        <w:numPr>
          <w:ilvl w:val="0"/>
          <w:numId w:val="5"/>
        </w:numPr>
        <w:spacing w:after="102"/>
        <w:ind w:left="360" w:hanging="360"/>
        <w:rPr>
          <w:sz w:val="23"/>
          <w:szCs w:val="23"/>
        </w:rPr>
      </w:pPr>
      <w:r>
        <w:rPr>
          <w:color w:val="202429"/>
          <w:sz w:val="23"/>
          <w:szCs w:val="23"/>
        </w:rPr>
        <w:t xml:space="preserve">Znajomość obsługi programów finansowo-księgowych, PROGMAN, VULCAN PŁACE, VULCAN KADRY. </w:t>
      </w:r>
    </w:p>
    <w:p w14:paraId="597595ED" w14:textId="77777777" w:rsidR="006346C9" w:rsidRDefault="006346C9" w:rsidP="006346C9">
      <w:pPr>
        <w:pStyle w:val="Default"/>
        <w:numPr>
          <w:ilvl w:val="0"/>
          <w:numId w:val="5"/>
        </w:numPr>
        <w:spacing w:after="102"/>
        <w:ind w:left="360" w:hanging="360"/>
        <w:rPr>
          <w:sz w:val="23"/>
          <w:szCs w:val="23"/>
        </w:rPr>
      </w:pPr>
      <w:r>
        <w:rPr>
          <w:color w:val="202429"/>
          <w:sz w:val="23"/>
          <w:szCs w:val="23"/>
        </w:rPr>
        <w:t xml:space="preserve">Doświadczenie w pracy na stanowisku główna księgowa. </w:t>
      </w:r>
    </w:p>
    <w:p w14:paraId="0F0596FE" w14:textId="77777777" w:rsidR="006346C9" w:rsidRDefault="006346C9" w:rsidP="006346C9">
      <w:pPr>
        <w:pStyle w:val="Default"/>
        <w:numPr>
          <w:ilvl w:val="0"/>
          <w:numId w:val="5"/>
        </w:numPr>
        <w:ind w:left="360" w:hanging="360"/>
        <w:rPr>
          <w:sz w:val="23"/>
          <w:szCs w:val="23"/>
        </w:rPr>
      </w:pPr>
      <w:r>
        <w:rPr>
          <w:sz w:val="23"/>
          <w:szCs w:val="23"/>
        </w:rPr>
        <w:t xml:space="preserve">Znajomość Kodeksu pracy i Karty Nauczyciela. </w:t>
      </w:r>
    </w:p>
    <w:p w14:paraId="647E4558" w14:textId="77777777" w:rsidR="006346C9" w:rsidRDefault="006346C9" w:rsidP="006346C9">
      <w:pPr>
        <w:pStyle w:val="Default"/>
        <w:rPr>
          <w:sz w:val="23"/>
          <w:szCs w:val="23"/>
        </w:rPr>
      </w:pPr>
    </w:p>
    <w:p w14:paraId="5B372E36" w14:textId="77777777" w:rsidR="006346C9" w:rsidRDefault="006346C9" w:rsidP="006346C9">
      <w:pPr>
        <w:pStyle w:val="Default"/>
        <w:rPr>
          <w:color w:val="202429"/>
          <w:sz w:val="23"/>
          <w:szCs w:val="23"/>
        </w:rPr>
      </w:pPr>
      <w:r>
        <w:rPr>
          <w:color w:val="202429"/>
          <w:sz w:val="23"/>
          <w:szCs w:val="23"/>
        </w:rPr>
        <w:t xml:space="preserve">V. Kandydaci zobowiązani są do złożenia następujących dokumentów: </w:t>
      </w:r>
    </w:p>
    <w:p w14:paraId="6EF4C760" w14:textId="77777777" w:rsidR="006346C9" w:rsidRDefault="006346C9" w:rsidP="006346C9">
      <w:pPr>
        <w:pStyle w:val="Default"/>
        <w:rPr>
          <w:color w:val="202429"/>
          <w:sz w:val="23"/>
          <w:szCs w:val="23"/>
        </w:rPr>
      </w:pPr>
      <w:r>
        <w:rPr>
          <w:color w:val="202429"/>
          <w:sz w:val="23"/>
          <w:szCs w:val="23"/>
        </w:rPr>
        <w:t xml:space="preserve">Niezbędne: </w:t>
      </w:r>
    </w:p>
    <w:p w14:paraId="3F918E15" w14:textId="77777777" w:rsidR="006346C9" w:rsidRDefault="006346C9" w:rsidP="006346C9">
      <w:pPr>
        <w:pStyle w:val="Default"/>
        <w:numPr>
          <w:ilvl w:val="0"/>
          <w:numId w:val="6"/>
        </w:numPr>
        <w:spacing w:after="119"/>
        <w:ind w:left="360" w:hanging="360"/>
        <w:rPr>
          <w:sz w:val="23"/>
          <w:szCs w:val="23"/>
        </w:rPr>
      </w:pPr>
      <w:r>
        <w:rPr>
          <w:color w:val="202429"/>
          <w:sz w:val="23"/>
          <w:szCs w:val="23"/>
        </w:rPr>
        <w:t xml:space="preserve">Życiorys z przebiegiem nauki oraz opisem dotychczasowej działalności zawodowej (CV), z podaniem danych umożliwiających kontakt, tj. adresu, adresu e-mail lub numeru telefonu. </w:t>
      </w:r>
    </w:p>
    <w:p w14:paraId="4E049E29" w14:textId="77777777" w:rsidR="006346C9" w:rsidRDefault="006346C9" w:rsidP="006346C9">
      <w:pPr>
        <w:pStyle w:val="Default"/>
        <w:numPr>
          <w:ilvl w:val="0"/>
          <w:numId w:val="6"/>
        </w:numPr>
        <w:spacing w:after="119"/>
        <w:ind w:left="360" w:hanging="360"/>
        <w:rPr>
          <w:sz w:val="23"/>
          <w:szCs w:val="23"/>
        </w:rPr>
      </w:pPr>
      <w:r>
        <w:rPr>
          <w:sz w:val="23"/>
          <w:szCs w:val="23"/>
        </w:rPr>
        <w:t xml:space="preserve">Kwestionariusz osobowy dla osoby ubiegającej się o zatrudnienie </w:t>
      </w:r>
    </w:p>
    <w:p w14:paraId="22345F44" w14:textId="77777777" w:rsidR="006346C9" w:rsidRDefault="006346C9" w:rsidP="006346C9">
      <w:pPr>
        <w:pStyle w:val="Default"/>
        <w:numPr>
          <w:ilvl w:val="0"/>
          <w:numId w:val="6"/>
        </w:numPr>
        <w:spacing w:after="119"/>
        <w:ind w:left="360" w:hanging="360"/>
        <w:rPr>
          <w:sz w:val="23"/>
          <w:szCs w:val="23"/>
        </w:rPr>
      </w:pPr>
      <w:r>
        <w:rPr>
          <w:color w:val="202429"/>
          <w:sz w:val="23"/>
          <w:szCs w:val="23"/>
        </w:rPr>
        <w:t xml:space="preserve">Kserokopie dokumentów potwierdzających wymagane wykształcenie oraz innych dokumentów potwierdzających posiadane kwalifikacje, uprawnienia i umiejętności; </w:t>
      </w:r>
    </w:p>
    <w:p w14:paraId="4E377B69" w14:textId="77777777" w:rsidR="006346C9" w:rsidRDefault="006346C9" w:rsidP="006346C9">
      <w:pPr>
        <w:pStyle w:val="Default"/>
        <w:numPr>
          <w:ilvl w:val="0"/>
          <w:numId w:val="6"/>
        </w:numPr>
        <w:spacing w:after="119"/>
        <w:ind w:left="360" w:hanging="360"/>
        <w:rPr>
          <w:sz w:val="23"/>
          <w:szCs w:val="23"/>
        </w:rPr>
      </w:pPr>
      <w:r>
        <w:rPr>
          <w:color w:val="202429"/>
          <w:sz w:val="23"/>
          <w:szCs w:val="23"/>
        </w:rPr>
        <w:t xml:space="preserve">Kserokopie dokumentów potwierdzających staż pracy (świadectwa pracy, aktualne zaświadczenia) </w:t>
      </w:r>
    </w:p>
    <w:p w14:paraId="41863E77" w14:textId="77777777" w:rsidR="006346C9" w:rsidRDefault="006346C9" w:rsidP="006346C9">
      <w:pPr>
        <w:pStyle w:val="Default"/>
        <w:numPr>
          <w:ilvl w:val="0"/>
          <w:numId w:val="6"/>
        </w:numPr>
        <w:spacing w:after="119"/>
        <w:ind w:left="360" w:hanging="360"/>
        <w:rPr>
          <w:sz w:val="23"/>
          <w:szCs w:val="23"/>
        </w:rPr>
      </w:pPr>
      <w:r>
        <w:rPr>
          <w:sz w:val="23"/>
          <w:szCs w:val="23"/>
        </w:rPr>
        <w:t xml:space="preserve">Referencje z dotychczasowych miejsc pracy (jeżeli kandydat takie posiada); </w:t>
      </w:r>
    </w:p>
    <w:p w14:paraId="56173478" w14:textId="77777777" w:rsidR="006346C9" w:rsidRDefault="006346C9" w:rsidP="006346C9">
      <w:pPr>
        <w:pStyle w:val="Default"/>
        <w:numPr>
          <w:ilvl w:val="0"/>
          <w:numId w:val="6"/>
        </w:numPr>
        <w:ind w:left="360" w:hanging="360"/>
        <w:rPr>
          <w:sz w:val="23"/>
          <w:szCs w:val="23"/>
        </w:rPr>
      </w:pPr>
      <w:r>
        <w:rPr>
          <w:sz w:val="23"/>
          <w:szCs w:val="23"/>
        </w:rPr>
        <w:t xml:space="preserve">Zgody kandydata o treści: </w:t>
      </w:r>
    </w:p>
    <w:p w14:paraId="5344C63F" w14:textId="77777777" w:rsidR="006346C9" w:rsidRDefault="006346C9" w:rsidP="006346C9">
      <w:pPr>
        <w:pStyle w:val="Default"/>
        <w:rPr>
          <w:sz w:val="23"/>
          <w:szCs w:val="23"/>
        </w:rPr>
      </w:pPr>
    </w:p>
    <w:p w14:paraId="107632E2" w14:textId="77777777" w:rsidR="006346C9" w:rsidRDefault="006346C9" w:rsidP="006346C9">
      <w:pPr>
        <w:pStyle w:val="Default"/>
        <w:rPr>
          <w:sz w:val="23"/>
          <w:szCs w:val="23"/>
        </w:rPr>
      </w:pPr>
      <w:r>
        <w:rPr>
          <w:i/>
          <w:iCs/>
          <w:color w:val="202429"/>
          <w:sz w:val="23"/>
          <w:szCs w:val="23"/>
        </w:rPr>
        <w:t>„</w:t>
      </w:r>
      <w:r>
        <w:rPr>
          <w:color w:val="202429"/>
          <w:sz w:val="23"/>
          <w:szCs w:val="23"/>
        </w:rPr>
        <w:t xml:space="preserve">Wyrażam zgodę na przetwarzanie moich danych osobowych przez Przedszkole Publiczne nr 59 w Szczecinie zawartych w ofercie pracy w celach rekrutacji na stanowisko wskazane w ogłoszeniu, zgodnie z Rozporządzeniem Paramentu Europejskiego i Rady (UE) 2016/679 z dnia 27 kwietnia 2016 r. w sprawie ochrony osób fizycznych w związku z przetwarzaniem danych osobowych i w sprawie swobodnego przepływu takich danych oraz uchylenia dyrektyw 95/46/WE”. </w:t>
      </w:r>
    </w:p>
    <w:p w14:paraId="218AD355" w14:textId="77777777" w:rsidR="006346C9" w:rsidRDefault="006346C9" w:rsidP="006346C9">
      <w:pPr>
        <w:pStyle w:val="Default"/>
        <w:rPr>
          <w:color w:val="202429"/>
          <w:sz w:val="23"/>
          <w:szCs w:val="23"/>
        </w:rPr>
      </w:pPr>
      <w:r>
        <w:rPr>
          <w:color w:val="202429"/>
          <w:sz w:val="23"/>
          <w:szCs w:val="23"/>
        </w:rPr>
        <w:t xml:space="preserve">VI. Termin, sposób i miejsce składania dokumentów aplikacyjnych: </w:t>
      </w:r>
    </w:p>
    <w:p w14:paraId="65DA2570" w14:textId="77777777" w:rsidR="006346C9" w:rsidRDefault="006346C9" w:rsidP="006346C9">
      <w:pPr>
        <w:pStyle w:val="Default"/>
        <w:rPr>
          <w:sz w:val="23"/>
          <w:szCs w:val="23"/>
        </w:rPr>
      </w:pPr>
      <w:r>
        <w:rPr>
          <w:color w:val="202429"/>
          <w:sz w:val="23"/>
          <w:szCs w:val="23"/>
        </w:rPr>
        <w:t xml:space="preserve">Wymagane dokumenty w formie papierowej w zamkniętej kopercie z dopiskiem: „Nabór na wolne stanowisko urzędnicze – Główny/a Księgowy/a ”, należy składać w kancelarii dyrektora Przedszkola Publicznego Nr 59 w Szczecinie - pok. 1 lub przesłać na adres: </w:t>
      </w:r>
    </w:p>
    <w:p w14:paraId="7CDB376A" w14:textId="77777777" w:rsidR="006346C9" w:rsidRDefault="006346C9" w:rsidP="006346C9">
      <w:pPr>
        <w:pStyle w:val="Default"/>
        <w:rPr>
          <w:sz w:val="23"/>
          <w:szCs w:val="23"/>
        </w:rPr>
      </w:pPr>
      <w:r>
        <w:rPr>
          <w:color w:val="202429"/>
          <w:sz w:val="23"/>
          <w:szCs w:val="23"/>
        </w:rPr>
        <w:t xml:space="preserve">Przedszkole Publiczne Nr 59 w Szczecinie ul. Księżnej Zofii 3 71-665 Szczecin </w:t>
      </w:r>
    </w:p>
    <w:p w14:paraId="00E9D5C6" w14:textId="77777777" w:rsidR="006346C9" w:rsidRDefault="006346C9" w:rsidP="006346C9">
      <w:pPr>
        <w:pStyle w:val="Default"/>
        <w:pageBreakBefore/>
        <w:rPr>
          <w:sz w:val="23"/>
          <w:szCs w:val="23"/>
        </w:rPr>
      </w:pPr>
      <w:r>
        <w:rPr>
          <w:color w:val="202429"/>
          <w:sz w:val="23"/>
          <w:szCs w:val="23"/>
        </w:rPr>
        <w:lastRenderedPageBreak/>
        <w:t xml:space="preserve">w nieprzekraczalnym terminie do dnia: </w:t>
      </w:r>
      <w:r>
        <w:rPr>
          <w:b/>
          <w:bCs/>
          <w:color w:val="202429"/>
          <w:sz w:val="23"/>
          <w:szCs w:val="23"/>
        </w:rPr>
        <w:t xml:space="preserve">25.06.2026 r. </w:t>
      </w:r>
    </w:p>
    <w:p w14:paraId="25BAAE93" w14:textId="77777777" w:rsidR="006346C9" w:rsidRDefault="006346C9" w:rsidP="006346C9">
      <w:pPr>
        <w:pStyle w:val="Default"/>
        <w:numPr>
          <w:ilvl w:val="0"/>
          <w:numId w:val="7"/>
        </w:numPr>
        <w:spacing w:after="119"/>
        <w:ind w:left="360" w:hanging="360"/>
        <w:rPr>
          <w:sz w:val="23"/>
          <w:szCs w:val="23"/>
        </w:rPr>
      </w:pPr>
      <w:r>
        <w:rPr>
          <w:color w:val="202429"/>
          <w:sz w:val="23"/>
          <w:szCs w:val="23"/>
        </w:rPr>
        <w:t xml:space="preserve">W przypadku przesłania ofert za pośrednictwem operatora pocztowego, liczy się data wpływu do Przedszkola Publicznego Nr 59 w Szczecinie. </w:t>
      </w:r>
    </w:p>
    <w:p w14:paraId="05C8063D" w14:textId="77777777" w:rsidR="006346C9" w:rsidRDefault="006346C9" w:rsidP="006346C9">
      <w:pPr>
        <w:pStyle w:val="Default"/>
        <w:numPr>
          <w:ilvl w:val="0"/>
          <w:numId w:val="7"/>
        </w:numPr>
        <w:spacing w:after="119"/>
        <w:ind w:left="360" w:hanging="360"/>
        <w:rPr>
          <w:sz w:val="23"/>
          <w:szCs w:val="23"/>
        </w:rPr>
      </w:pPr>
      <w:r>
        <w:rPr>
          <w:color w:val="202429"/>
          <w:sz w:val="23"/>
          <w:szCs w:val="23"/>
        </w:rPr>
        <w:t xml:space="preserve">Oferty, które wpłyną do Przedszkola Publicznego Nr 59 w Szczecinie niekompletne lub po wyżej wskazanym terminie nie będą rozpatrywane. </w:t>
      </w:r>
    </w:p>
    <w:p w14:paraId="65A4000D" w14:textId="77777777" w:rsidR="006346C9" w:rsidRDefault="006346C9" w:rsidP="006346C9">
      <w:pPr>
        <w:pStyle w:val="Default"/>
        <w:numPr>
          <w:ilvl w:val="0"/>
          <w:numId w:val="7"/>
        </w:numPr>
        <w:spacing w:after="119"/>
        <w:ind w:left="360" w:hanging="360"/>
        <w:rPr>
          <w:sz w:val="23"/>
          <w:szCs w:val="23"/>
        </w:rPr>
      </w:pPr>
      <w:r>
        <w:rPr>
          <w:sz w:val="23"/>
          <w:szCs w:val="23"/>
        </w:rPr>
        <w:t xml:space="preserve">Nie ma możliwości przyjmowania dokumentów drogą elektroniczną. </w:t>
      </w:r>
    </w:p>
    <w:p w14:paraId="5FA2E985" w14:textId="77777777" w:rsidR="006346C9" w:rsidRDefault="006346C9" w:rsidP="006346C9">
      <w:pPr>
        <w:pStyle w:val="Default"/>
        <w:numPr>
          <w:ilvl w:val="0"/>
          <w:numId w:val="7"/>
        </w:numPr>
        <w:ind w:left="360" w:hanging="360"/>
        <w:rPr>
          <w:sz w:val="23"/>
          <w:szCs w:val="23"/>
        </w:rPr>
      </w:pPr>
      <w:r>
        <w:rPr>
          <w:color w:val="202429"/>
          <w:sz w:val="23"/>
          <w:szCs w:val="23"/>
        </w:rPr>
        <w:t xml:space="preserve">Nie ma możliwości uzupełnienia dokumentów po upływie terminu składania aplikacji. </w:t>
      </w:r>
    </w:p>
    <w:p w14:paraId="07E57FF7" w14:textId="77777777" w:rsidR="006346C9" w:rsidRDefault="006346C9" w:rsidP="006346C9">
      <w:pPr>
        <w:pStyle w:val="Default"/>
        <w:rPr>
          <w:sz w:val="23"/>
          <w:szCs w:val="23"/>
        </w:rPr>
      </w:pPr>
    </w:p>
    <w:p w14:paraId="0A6AE8BF" w14:textId="77777777" w:rsidR="006346C9" w:rsidRDefault="006346C9" w:rsidP="006346C9">
      <w:pPr>
        <w:pStyle w:val="Default"/>
        <w:rPr>
          <w:color w:val="202429"/>
          <w:sz w:val="23"/>
          <w:szCs w:val="23"/>
        </w:rPr>
      </w:pPr>
      <w:r>
        <w:rPr>
          <w:color w:val="202429"/>
          <w:sz w:val="23"/>
          <w:szCs w:val="23"/>
        </w:rPr>
        <w:t xml:space="preserve">Uwaga: </w:t>
      </w:r>
    </w:p>
    <w:p w14:paraId="426F9BD6" w14:textId="77777777" w:rsidR="006346C9" w:rsidRDefault="006346C9" w:rsidP="006346C9">
      <w:pPr>
        <w:pStyle w:val="Default"/>
        <w:numPr>
          <w:ilvl w:val="0"/>
          <w:numId w:val="8"/>
        </w:numPr>
        <w:spacing w:after="121"/>
        <w:ind w:left="360" w:hanging="360"/>
        <w:rPr>
          <w:sz w:val="23"/>
          <w:szCs w:val="23"/>
        </w:rPr>
      </w:pPr>
      <w:r>
        <w:rPr>
          <w:color w:val="202429"/>
          <w:sz w:val="23"/>
          <w:szCs w:val="23"/>
        </w:rPr>
        <w:t xml:space="preserve">O zakwalifikowaniu do II etapu naboru – rozmowy kwalifikacyjnej, kandydaci zostaną powiadomieni za pośrednictwem poczty, drogą e-mail lub telefonicznie. </w:t>
      </w:r>
    </w:p>
    <w:p w14:paraId="4EBA4046" w14:textId="77777777" w:rsidR="006346C9" w:rsidRDefault="006346C9" w:rsidP="006346C9">
      <w:pPr>
        <w:pStyle w:val="Default"/>
        <w:numPr>
          <w:ilvl w:val="0"/>
          <w:numId w:val="8"/>
        </w:numPr>
        <w:spacing w:after="121"/>
        <w:ind w:left="360" w:hanging="360"/>
        <w:rPr>
          <w:sz w:val="23"/>
          <w:szCs w:val="23"/>
        </w:rPr>
      </w:pPr>
      <w:r>
        <w:rPr>
          <w:color w:val="202429"/>
          <w:sz w:val="23"/>
          <w:szCs w:val="23"/>
        </w:rPr>
        <w:t xml:space="preserve">Oferty niewykorzystane w naborze, nie zawierające oryginałów dokumentów, zostaną zniszczone zgodnie z instrukcją kancelaryjną. </w:t>
      </w:r>
    </w:p>
    <w:p w14:paraId="5A40ADF8" w14:textId="77777777" w:rsidR="006346C9" w:rsidRDefault="006346C9" w:rsidP="006346C9">
      <w:pPr>
        <w:pStyle w:val="Default"/>
        <w:numPr>
          <w:ilvl w:val="0"/>
          <w:numId w:val="8"/>
        </w:numPr>
        <w:spacing w:after="121"/>
        <w:ind w:left="360" w:hanging="360"/>
        <w:rPr>
          <w:sz w:val="23"/>
          <w:szCs w:val="23"/>
        </w:rPr>
      </w:pPr>
      <w:r>
        <w:rPr>
          <w:color w:val="202429"/>
          <w:sz w:val="23"/>
          <w:szCs w:val="23"/>
        </w:rPr>
        <w:t xml:space="preserve">Oferta kandydata wyłonionego w procesie naboru zostanie dołączona do jego akt osobowych. </w:t>
      </w:r>
    </w:p>
    <w:p w14:paraId="7E5EFC8D" w14:textId="77777777" w:rsidR="006346C9" w:rsidRDefault="006346C9" w:rsidP="006346C9">
      <w:pPr>
        <w:pStyle w:val="Default"/>
        <w:numPr>
          <w:ilvl w:val="0"/>
          <w:numId w:val="8"/>
        </w:numPr>
        <w:ind w:left="360" w:hanging="360"/>
        <w:rPr>
          <w:sz w:val="23"/>
          <w:szCs w:val="23"/>
        </w:rPr>
      </w:pPr>
      <w:r>
        <w:rPr>
          <w:color w:val="202429"/>
          <w:sz w:val="23"/>
          <w:szCs w:val="23"/>
        </w:rPr>
        <w:t xml:space="preserve">Informacja o wyniku naboru umieszczona zostanie na stronie internetowej w Biuletynie Informacji Publicznej. </w:t>
      </w:r>
    </w:p>
    <w:p w14:paraId="1D0B97EC" w14:textId="77777777" w:rsidR="006346C9" w:rsidRDefault="006346C9" w:rsidP="006346C9">
      <w:pPr>
        <w:pStyle w:val="Default"/>
        <w:rPr>
          <w:sz w:val="23"/>
          <w:szCs w:val="23"/>
        </w:rPr>
      </w:pPr>
    </w:p>
    <w:p w14:paraId="60D00562" w14:textId="77777777" w:rsidR="006346C9" w:rsidRDefault="006346C9" w:rsidP="006346C9">
      <w:pPr>
        <w:pStyle w:val="Default"/>
        <w:rPr>
          <w:color w:val="202429"/>
          <w:sz w:val="23"/>
          <w:szCs w:val="23"/>
        </w:rPr>
      </w:pPr>
      <w:r>
        <w:rPr>
          <w:color w:val="202429"/>
          <w:sz w:val="23"/>
          <w:szCs w:val="23"/>
        </w:rPr>
        <w:t xml:space="preserve">Informacje dodatkowe: </w:t>
      </w:r>
    </w:p>
    <w:p w14:paraId="276B79D6" w14:textId="77777777" w:rsidR="006346C9" w:rsidRDefault="006346C9" w:rsidP="006346C9">
      <w:pPr>
        <w:pStyle w:val="Default"/>
        <w:numPr>
          <w:ilvl w:val="0"/>
          <w:numId w:val="9"/>
        </w:numPr>
        <w:ind w:left="360" w:hanging="360"/>
        <w:rPr>
          <w:sz w:val="23"/>
          <w:szCs w:val="23"/>
        </w:rPr>
      </w:pPr>
      <w:r>
        <w:rPr>
          <w:color w:val="202429"/>
          <w:sz w:val="23"/>
          <w:szCs w:val="23"/>
        </w:rPr>
        <w:t xml:space="preserve">Klauzula informacyjna dla kandydatów biorących udział w naborze na wolne stanowisko urzędnicze w Przedszkolu Publicznym Nr 59 w Szczecinie </w:t>
      </w:r>
    </w:p>
    <w:p w14:paraId="612DDC89" w14:textId="77777777" w:rsidR="006346C9" w:rsidRDefault="006346C9" w:rsidP="006346C9">
      <w:pPr>
        <w:pStyle w:val="Default"/>
        <w:rPr>
          <w:sz w:val="23"/>
          <w:szCs w:val="23"/>
        </w:rPr>
      </w:pPr>
    </w:p>
    <w:p w14:paraId="37724CC9" w14:textId="77777777" w:rsidR="006346C9" w:rsidRDefault="006346C9" w:rsidP="006346C9">
      <w:pPr>
        <w:pStyle w:val="Default"/>
        <w:rPr>
          <w:sz w:val="23"/>
          <w:szCs w:val="23"/>
        </w:rPr>
      </w:pPr>
      <w:r>
        <w:rPr>
          <w:color w:val="202429"/>
          <w:sz w:val="23"/>
          <w:szCs w:val="23"/>
        </w:rPr>
        <w:t xml:space="preserve">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wyrażam zgodę na przetwarzanie przez Przedszkole Publiczne nr 59 w Szczecinie, ul. Księżnej Zofii 3, 71-665 Szczecin, moich danych osobowych wykraczających poza katalog określony w art. 22 (1) par. 1 i 2 Kodeksu Pracy, w postaci wykształcenia i przebiegu dotychczasowego w celu nawiązania i realizacji stosunku pracy </w:t>
      </w:r>
    </w:p>
    <w:p w14:paraId="36F88CC4" w14:textId="77777777" w:rsidR="006346C9" w:rsidRDefault="006346C9" w:rsidP="006346C9">
      <w:pPr>
        <w:pStyle w:val="Default"/>
        <w:rPr>
          <w:sz w:val="23"/>
          <w:szCs w:val="23"/>
        </w:rPr>
      </w:pPr>
      <w:r>
        <w:rPr>
          <w:color w:val="202429"/>
          <w:sz w:val="23"/>
          <w:szCs w:val="23"/>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Przedszkolu Publicznym Nr 59 w Szczecinie oraz prowadzenie dokumentacji pracowniczej związanej z zatrudnieniem. Niepodanie danych w zakresie wymaganym przez administratora będzie skutkować niemożnością realizacji procesu zatrudnienia. Pozostałe dane osobowe przetwarzane są na podstawie Pani/Pana dobrowolnej zgody. </w:t>
      </w:r>
    </w:p>
    <w:p w14:paraId="783D1B8F" w14:textId="77777777" w:rsidR="006346C9" w:rsidRDefault="006346C9" w:rsidP="006346C9">
      <w:pPr>
        <w:pStyle w:val="Default"/>
        <w:pageBreakBefore/>
        <w:rPr>
          <w:color w:val="202429"/>
          <w:sz w:val="23"/>
          <w:szCs w:val="23"/>
        </w:rPr>
      </w:pPr>
      <w:r>
        <w:rPr>
          <w:color w:val="202429"/>
          <w:sz w:val="23"/>
          <w:szCs w:val="23"/>
        </w:rPr>
        <w:lastRenderedPageBreak/>
        <w:t xml:space="preserve">Klauzula informacyjna dla kandydatów do pracy </w:t>
      </w:r>
    </w:p>
    <w:p w14:paraId="5B572D6A" w14:textId="77777777" w:rsidR="006346C9" w:rsidRDefault="006346C9" w:rsidP="006346C9">
      <w:pPr>
        <w:pStyle w:val="Default"/>
        <w:numPr>
          <w:ilvl w:val="0"/>
          <w:numId w:val="10"/>
        </w:numPr>
        <w:spacing w:after="70"/>
        <w:ind w:left="360" w:hanging="360"/>
        <w:rPr>
          <w:sz w:val="23"/>
          <w:szCs w:val="23"/>
        </w:rPr>
      </w:pPr>
      <w:r>
        <w:rPr>
          <w:color w:val="202429"/>
          <w:sz w:val="23"/>
          <w:szCs w:val="23"/>
        </w:rPr>
        <w:t xml:space="preserve">Administratorem Państwa danych osobowych jest Przedszkole Publiczne nr 59 w Szczecinie. Z Administratorem można skontaktować się listownie: ul. Księżnej Zofii 3, 71-665 Szczecin, e-mailowo: pp59@miasto.szczecin.pl oraz telefonicznie: </w:t>
      </w:r>
      <w:r>
        <w:rPr>
          <w:rFonts w:ascii="Aptos" w:hAnsi="Aptos" w:cs="Aptos"/>
          <w:sz w:val="23"/>
          <w:szCs w:val="23"/>
        </w:rPr>
        <w:t xml:space="preserve">739 180 179 </w:t>
      </w:r>
    </w:p>
    <w:p w14:paraId="3A762E13" w14:textId="77777777" w:rsidR="006346C9" w:rsidRDefault="006346C9" w:rsidP="006346C9">
      <w:pPr>
        <w:pStyle w:val="Default"/>
        <w:numPr>
          <w:ilvl w:val="0"/>
          <w:numId w:val="10"/>
        </w:numPr>
        <w:spacing w:after="70"/>
        <w:ind w:left="360" w:hanging="360"/>
        <w:rPr>
          <w:sz w:val="23"/>
          <w:szCs w:val="23"/>
        </w:rPr>
      </w:pPr>
      <w:r>
        <w:rPr>
          <w:color w:val="202429"/>
          <w:sz w:val="23"/>
          <w:szCs w:val="23"/>
        </w:rPr>
        <w:t xml:space="preserve">Z Inspektorem Ochrony Danych można się skontaktować e-mailowo: </w:t>
      </w:r>
      <w:r>
        <w:rPr>
          <w:color w:val="467885"/>
          <w:sz w:val="23"/>
          <w:szCs w:val="23"/>
        </w:rPr>
        <w:t xml:space="preserve">iod@spnt.pl </w:t>
      </w:r>
      <w:r>
        <w:rPr>
          <w:color w:val="202429"/>
          <w:sz w:val="23"/>
          <w:szCs w:val="23"/>
        </w:rPr>
        <w:t xml:space="preserve">oraz telefonicznie: +48 91 85 22 093. </w:t>
      </w:r>
    </w:p>
    <w:p w14:paraId="62D25E53" w14:textId="77777777" w:rsidR="006346C9" w:rsidRDefault="006346C9" w:rsidP="006346C9">
      <w:pPr>
        <w:pStyle w:val="Default"/>
        <w:numPr>
          <w:ilvl w:val="1"/>
          <w:numId w:val="10"/>
        </w:numPr>
        <w:spacing w:after="71"/>
        <w:ind w:hanging="360"/>
        <w:rPr>
          <w:sz w:val="23"/>
          <w:szCs w:val="23"/>
        </w:rPr>
      </w:pPr>
      <w:r>
        <w:rPr>
          <w:color w:val="202429"/>
          <w:sz w:val="23"/>
          <w:szCs w:val="23"/>
        </w:rPr>
        <w:t xml:space="preserve">Państwa dane osobowe są przetwarzane w celu przeprowadzenia rekrutacji na stanowisko pracownicze do Przedszkola Publicznego nr 59 w Szczecinie, na podstawie: art. 6 ust. 1 lit. c RODO tj. gdy przetwarzanie jest niezbędne do wypełnienia obowiązku prawnego ciążącego na placówce, w tym w związku z wykonaniem obowiązków nałożonych art. 22 (1) par. 1 Kodeksu Pracy, art. 10 ust. 5 Karty Nauczyciela, art. 13/14 ustawy z dnia 14 grudnia 2016 r. Prawo oświatowe (Dz.U. z 2017 r., poz., 59) </w:t>
      </w:r>
    </w:p>
    <w:p w14:paraId="3B7984AC" w14:textId="77777777" w:rsidR="006346C9" w:rsidRDefault="006346C9" w:rsidP="006346C9">
      <w:pPr>
        <w:pStyle w:val="Default"/>
        <w:numPr>
          <w:ilvl w:val="1"/>
          <w:numId w:val="10"/>
        </w:numPr>
        <w:spacing w:after="71"/>
        <w:ind w:hanging="360"/>
        <w:rPr>
          <w:sz w:val="23"/>
          <w:szCs w:val="23"/>
        </w:rPr>
      </w:pPr>
      <w:r>
        <w:rPr>
          <w:color w:val="202429"/>
          <w:sz w:val="23"/>
          <w:szCs w:val="23"/>
        </w:rPr>
        <w:t xml:space="preserve">art. 6 ust. 1 lit. a RODO tj. na podstawie zgody udzielonej w celach określonych każdorazowo w przekazywanych formularzach zgody, </w:t>
      </w:r>
    </w:p>
    <w:p w14:paraId="3FE39140" w14:textId="77777777" w:rsidR="006346C9" w:rsidRDefault="006346C9" w:rsidP="006346C9">
      <w:pPr>
        <w:pStyle w:val="Default"/>
        <w:numPr>
          <w:ilvl w:val="1"/>
          <w:numId w:val="10"/>
        </w:numPr>
        <w:ind w:hanging="360"/>
        <w:rPr>
          <w:sz w:val="23"/>
          <w:szCs w:val="23"/>
        </w:rPr>
      </w:pPr>
      <w:r>
        <w:rPr>
          <w:color w:val="202429"/>
          <w:sz w:val="23"/>
          <w:szCs w:val="23"/>
        </w:rPr>
        <w:t xml:space="preserve">art. 6 ust. 1 lit. b RODO - podjęcie działań na żądanie osoby, której dane dotyczą, przed zawarciem umowy. </w:t>
      </w:r>
    </w:p>
    <w:p w14:paraId="18482B21" w14:textId="77777777" w:rsidR="006346C9" w:rsidRDefault="006346C9" w:rsidP="006346C9">
      <w:pPr>
        <w:pStyle w:val="Default"/>
        <w:numPr>
          <w:ilvl w:val="1"/>
          <w:numId w:val="10"/>
        </w:numPr>
        <w:ind w:hanging="360"/>
        <w:rPr>
          <w:sz w:val="23"/>
          <w:szCs w:val="23"/>
        </w:rPr>
      </w:pPr>
    </w:p>
    <w:p w14:paraId="23AB5387" w14:textId="77777777" w:rsidR="006346C9" w:rsidRDefault="006346C9" w:rsidP="006346C9">
      <w:pPr>
        <w:pStyle w:val="Default"/>
        <w:numPr>
          <w:ilvl w:val="1"/>
          <w:numId w:val="10"/>
        </w:numPr>
        <w:ind w:left="360" w:hanging="360"/>
        <w:rPr>
          <w:sz w:val="23"/>
          <w:szCs w:val="23"/>
        </w:rPr>
      </w:pPr>
      <w:r>
        <w:rPr>
          <w:color w:val="202429"/>
          <w:sz w:val="23"/>
          <w:szCs w:val="23"/>
        </w:rPr>
        <w:t xml:space="preserve">Odbiorcami danych są upoważnieni pracownicy Administratora, podmioty, którym należy udostępnić dane osobowe w celu wykonania obowiązku prawnego, a także podmioty, którym dane zostaną powierzone do zrealizowania celów przetwarzania. </w:t>
      </w:r>
    </w:p>
    <w:p w14:paraId="7EB020E8" w14:textId="77777777" w:rsidR="006346C9" w:rsidRDefault="006346C9" w:rsidP="006346C9">
      <w:pPr>
        <w:pStyle w:val="Default"/>
        <w:numPr>
          <w:ilvl w:val="1"/>
          <w:numId w:val="10"/>
        </w:numPr>
        <w:ind w:left="360" w:hanging="360"/>
        <w:rPr>
          <w:sz w:val="23"/>
          <w:szCs w:val="23"/>
        </w:rPr>
      </w:pPr>
      <w:r>
        <w:rPr>
          <w:color w:val="202429"/>
          <w:sz w:val="23"/>
          <w:szCs w:val="23"/>
        </w:rPr>
        <w:t xml:space="preserve">Państwa dane osobowe będą przechowywane do zakończenia procesu rekrutacji, chyba że wyrażą Państwo zgodę na ich przetwarzanie na potrzeby dalszych procesów rekrutacyjnych - w takim wypadku dane będą usuwane po upływie 1 roku. </w:t>
      </w:r>
    </w:p>
    <w:p w14:paraId="45EB4D55" w14:textId="77777777" w:rsidR="006346C9" w:rsidRDefault="006346C9" w:rsidP="006346C9">
      <w:pPr>
        <w:pStyle w:val="Default"/>
        <w:numPr>
          <w:ilvl w:val="1"/>
          <w:numId w:val="10"/>
        </w:numPr>
        <w:ind w:left="360" w:hanging="360"/>
        <w:rPr>
          <w:sz w:val="23"/>
          <w:szCs w:val="23"/>
        </w:rPr>
      </w:pPr>
      <w:r>
        <w:rPr>
          <w:color w:val="202429"/>
          <w:sz w:val="23"/>
          <w:szCs w:val="23"/>
        </w:rPr>
        <w:t xml:space="preserve">Mają Państwo prawo żądania od Administratora dostępu do swoich danych osobowych, ich sprostowania, usunięcia lub ograniczenia przetwarzania, a także prawo do przenoszenia danych. </w:t>
      </w:r>
    </w:p>
    <w:p w14:paraId="6F0282D4" w14:textId="77777777" w:rsidR="006346C9" w:rsidRDefault="006346C9" w:rsidP="006346C9">
      <w:pPr>
        <w:pStyle w:val="Default"/>
        <w:numPr>
          <w:ilvl w:val="1"/>
          <w:numId w:val="10"/>
        </w:numPr>
        <w:ind w:left="360" w:hanging="360"/>
        <w:rPr>
          <w:sz w:val="23"/>
          <w:szCs w:val="23"/>
        </w:rPr>
      </w:pPr>
      <w:r>
        <w:rPr>
          <w:color w:val="202429"/>
          <w:sz w:val="23"/>
          <w:szCs w:val="23"/>
        </w:rPr>
        <w:t xml:space="preserve">W przypadku danych przetwarzanych na podstawie zgody, mają Państwo prawo do cofnięcia zgody w dowolnym momencie bez wpływu na zgodność z prawem przetwarzania, którego dokonano na podstawie zgody przed jej cofnięciem. </w:t>
      </w:r>
    </w:p>
    <w:p w14:paraId="4E61EDC2" w14:textId="77777777" w:rsidR="006346C9" w:rsidRDefault="006346C9" w:rsidP="006346C9">
      <w:pPr>
        <w:pStyle w:val="Default"/>
        <w:numPr>
          <w:ilvl w:val="1"/>
          <w:numId w:val="10"/>
        </w:numPr>
        <w:ind w:left="360" w:hanging="360"/>
        <w:rPr>
          <w:sz w:val="23"/>
          <w:szCs w:val="23"/>
        </w:rPr>
      </w:pPr>
      <w:r>
        <w:rPr>
          <w:color w:val="202429"/>
          <w:sz w:val="23"/>
          <w:szCs w:val="23"/>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1DEB174D" w14:textId="77777777" w:rsidR="006346C9" w:rsidRDefault="006346C9" w:rsidP="006346C9">
      <w:pPr>
        <w:pStyle w:val="Default"/>
        <w:numPr>
          <w:ilvl w:val="1"/>
          <w:numId w:val="10"/>
        </w:numPr>
        <w:ind w:left="360" w:hanging="360"/>
        <w:rPr>
          <w:sz w:val="23"/>
          <w:szCs w:val="23"/>
        </w:rPr>
      </w:pPr>
      <w:r>
        <w:rPr>
          <w:color w:val="202429"/>
          <w:sz w:val="23"/>
          <w:szCs w:val="23"/>
        </w:rPr>
        <w:t xml:space="preserve">Podanie danych osobowych jest dobrowolne, ale w celu uczestniczenia w rekrutacji są Państwo zobowiązani do podania danych. Niepodanie danych skutkuje odmową uczestnictwa w rekrutacji. </w:t>
      </w:r>
    </w:p>
    <w:p w14:paraId="35C7663D" w14:textId="77777777" w:rsidR="0024150E" w:rsidRDefault="006346C9"/>
    <w:sectPr w:rsidR="0024150E" w:rsidSect="00D0496B">
      <w:pgSz w:w="11906" w:h="17338"/>
      <w:pgMar w:top="1842" w:right="947" w:bottom="1399" w:left="116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A7833"/>
    <w:multiLevelType w:val="hybridMultilevel"/>
    <w:tmpl w:val="D8DF4B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70EAD8"/>
    <w:multiLevelType w:val="hybridMultilevel"/>
    <w:tmpl w:val="296DA7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E97445"/>
    <w:multiLevelType w:val="hybridMultilevel"/>
    <w:tmpl w:val="705A419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10A20B"/>
    <w:multiLevelType w:val="hybridMultilevel"/>
    <w:tmpl w:val="97B467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486535"/>
    <w:multiLevelType w:val="hybridMultilevel"/>
    <w:tmpl w:val="25C6F5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FBBD6C"/>
    <w:multiLevelType w:val="hybridMultilevel"/>
    <w:tmpl w:val="599DF3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90AC3A"/>
    <w:multiLevelType w:val="hybridMultilevel"/>
    <w:tmpl w:val="D4A3D9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349C34"/>
    <w:multiLevelType w:val="hybridMultilevel"/>
    <w:tmpl w:val="CC3654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CCCE77"/>
    <w:multiLevelType w:val="hybridMultilevel"/>
    <w:tmpl w:val="517422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AA85AC"/>
    <w:multiLevelType w:val="hybridMultilevel"/>
    <w:tmpl w:val="6D43D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6"/>
  </w:num>
  <w:num w:numId="3">
    <w:abstractNumId w:val="3"/>
  </w:num>
  <w:num w:numId="4">
    <w:abstractNumId w:val="1"/>
  </w:num>
  <w:num w:numId="5">
    <w:abstractNumId w:val="7"/>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8C"/>
    <w:rsid w:val="003002E2"/>
    <w:rsid w:val="00333F07"/>
    <w:rsid w:val="006346C9"/>
    <w:rsid w:val="00A93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B998"/>
  <w15:chartTrackingRefBased/>
  <w15:docId w15:val="{5A54AE89-C056-40CE-9DEB-3B265A3A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46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1628</Words>
  <Characters>9770</Characters>
  <Application>Microsoft Office Word</Application>
  <DocSecurity>0</DocSecurity>
  <Lines>81</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Chechła Aneta</dc:creator>
  <cp:keywords/>
  <dc:description/>
  <cp:lastModifiedBy>Chechła Aneta</cp:lastModifiedBy>
  <cp:revision>2</cp:revision>
  <dcterms:created xsi:type="dcterms:W3CDTF">2026-06-03T08:18:00Z</dcterms:created>
  <dcterms:modified xsi:type="dcterms:W3CDTF">2026-06-03T08:23:00Z</dcterms:modified>
</cp:coreProperties>
</file>